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before="480" w:after="480" w:line="288" w:lineRule="auto"/>
        <w:ind w:left="0"/>
      </w:pPr>
      <w:r>
        <w:rPr>
          <w:rFonts w:eastAsia="等线" w:ascii="Arial" w:cs="Arial" w:hAnsi="Arial"/>
          <w:b w:val="true"/>
          <w:sz w:val="52"/>
        </w:rPr>
        <w:t>服务市场-七牛云存储配置教程</w:t>
      </w:r>
    </w:p>
    <w:p>
      <w:pPr>
        <w:pStyle w:val="4"/>
        <w:spacing w:before="260" w:after="120" w:line="288" w:lineRule="auto"/>
        <w:ind w:left="0"/>
        <w:jc w:val="left"/>
        <w:outlineLvl w:val="3"/>
      </w:pPr>
      <w:r>
        <w:rPr>
          <w:rFonts w:eastAsia="等线" w:ascii="Arial" w:cs="Arial" w:hAnsi="Arial"/>
          <w:b w:val="true"/>
          <w:sz w:val="28"/>
        </w:rPr>
        <w:t>1.链接注册七牛云账号，并实名认证自动领取10G免费存储空间：</w:t>
      </w:r>
      <w:r>
        <w:rPr>
          <w:rFonts w:eastAsia="等线" w:ascii="Arial" w:cs="Arial" w:hAnsi="Arial"/>
          <w:b w:val="true"/>
          <w:sz w:val="28"/>
        </w:rPr>
        <w:t>https://www.qiniu.com</w:t>
      </w:r>
    </w:p>
    <w:p>
      <w:pPr>
        <w:pStyle w:val="4"/>
        <w:spacing w:before="260" w:after="120" w:line="288" w:lineRule="auto"/>
        <w:ind w:left="0"/>
        <w:jc w:val="left"/>
        <w:outlineLvl w:val="3"/>
      </w:pPr>
      <w:r>
        <w:rPr>
          <w:rFonts w:eastAsia="等线" w:ascii="Arial" w:cs="Arial" w:hAnsi="Arial"/>
          <w:b w:val="true"/>
          <w:sz w:val="28"/>
        </w:rPr>
        <w:t>2.选择左上角对象存储</w:t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581275"/>
            <wp:docPr id="0" name="Drawing 0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60" w:after="120" w:line="288" w:lineRule="auto"/>
        <w:ind w:left="0"/>
        <w:jc w:val="left"/>
        <w:outlineLvl w:val="3"/>
      </w:pPr>
      <w:r>
        <w:rPr>
          <w:rFonts w:eastAsia="等线" w:ascii="Arial" w:cs="Arial" w:hAnsi="Arial"/>
          <w:b w:val="true"/>
          <w:sz w:val="28"/>
        </w:rPr>
        <w:t>3.空间管理--新建空间--名称自定义【备案域名选国内，不备案选新加坡】</w:t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619375"/>
            <wp:docPr id="1" name="Drawing 1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60" w:after="120" w:line="288" w:lineRule="auto"/>
        <w:ind w:left="0"/>
        <w:jc w:val="left"/>
        <w:outlineLvl w:val="3"/>
      </w:pPr>
      <w:r>
        <w:rPr>
          <w:rFonts w:eastAsia="等线" w:ascii="Arial" w:cs="Arial" w:hAnsi="Arial"/>
          <w:b w:val="true"/>
          <w:sz w:val="28"/>
        </w:rPr>
        <w:t>4.绑定域名</w:t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276475"/>
            <wp:docPr id="2" name="Drawing 2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628900"/>
            <wp:docPr id="3" name="Drawing 3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581275"/>
            <wp:docPr id="4" name="Drawing 4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60" w:after="120" w:line="288" w:lineRule="auto"/>
        <w:ind w:left="0"/>
        <w:jc w:val="left"/>
        <w:outlineLvl w:val="3"/>
      </w:pPr>
      <w:r>
        <w:rPr>
          <w:rFonts w:eastAsia="等线" w:ascii="Arial" w:cs="Arial" w:hAnsi="Arial"/>
          <w:b w:val="true"/>
          <w:sz w:val="28"/>
        </w:rPr>
        <w:t>5.解析域名</w:t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638425"/>
            <wp:docPr id="5" name="Drawing 5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1990725"/>
            <wp:docPr id="6" name="Drawing 6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60" w:after="120" w:line="288" w:lineRule="auto"/>
        <w:ind w:left="0"/>
        <w:jc w:val="left"/>
        <w:outlineLvl w:val="3"/>
      </w:pPr>
      <w:r>
        <w:rPr>
          <w:rFonts w:eastAsia="等线" w:ascii="Arial" w:cs="Arial" w:hAnsi="Arial"/>
          <w:b w:val="true"/>
          <w:sz w:val="28"/>
        </w:rPr>
        <w:t>6.获取秘钥</w:t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200275"/>
            <wp:docPr id="7" name="Drawing 7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60" w:after="120" w:line="288" w:lineRule="auto"/>
        <w:ind w:left="0"/>
        <w:jc w:val="left"/>
        <w:outlineLvl w:val="3"/>
      </w:pPr>
      <w:r>
        <w:rPr>
          <w:rFonts w:eastAsia="等线" w:ascii="Arial" w:cs="Arial" w:hAnsi="Arial"/>
          <w:b w:val="true"/>
          <w:sz w:val="28"/>
        </w:rPr>
        <w:t>7.管理后台配置信息</w:t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714625"/>
            <wp:docPr id="8" name="Drawing 8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/>
        <w:jc w:val="center"/>
      </w:pPr>
      <w:r>
        <w:drawing>
          <wp:inline distT="0" distR="0" distB="0" distL="0">
            <wp:extent cx="5257800" cy="2447925"/>
            <wp:docPr id="9" name="Drawing 9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/>
        <w:jc w:val="left"/>
      </w:pPr>
    </w:p>
    <w:p>
      <w:pPr>
        <w:pStyle w:val="2"/>
        <w:spacing w:before="320" w:after="120" w:line="288" w:lineRule="auto"/>
        <w:ind w:left="0"/>
        <w:jc w:val="left"/>
        <w:outlineLvl w:val="1"/>
      </w:pPr>
      <w:r>
        <w:rPr>
          <w:rFonts w:eastAsia="等线" w:ascii="Arial" w:cs="Arial" w:hAnsi="Arial"/>
          <w:b w:val="true"/>
          <w:sz w:val="32"/>
        </w:rPr>
        <w:t>配置完毕后上传图片是否展示，不显示检查域名解析是否生效！</w:t>
      </w:r>
    </w:p>
    <w:sectPr>
      <w:footerReference w:type="default" r:id="rId3"/>
      <w:headerReference w:type="default" r:id="rId14"/>
      <w:pgSz w:orient="portrait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media/image7.png" Type="http://schemas.openxmlformats.org/officeDocument/2006/relationships/image"/><Relationship Id="rId11" Target="media/image8.png" Type="http://schemas.openxmlformats.org/officeDocument/2006/relationships/image"/><Relationship Id="rId12" Target="media/image9.png" Type="http://schemas.openxmlformats.org/officeDocument/2006/relationships/image"/><Relationship Id="rId13" Target="media/image10.png" Type="http://schemas.openxmlformats.org/officeDocument/2006/relationships/image"/><Relationship Id="rId14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media/image1.png" Type="http://schemas.openxmlformats.org/officeDocument/2006/relationships/image"/><Relationship Id="rId5" Target="media/image2.png" Type="http://schemas.openxmlformats.org/officeDocument/2006/relationships/image"/><Relationship Id="rId6" Target="media/image3.png" Type="http://schemas.openxmlformats.org/officeDocument/2006/relationships/image"/><Relationship Id="rId7" Target="media/image4.png" Type="http://schemas.openxmlformats.org/officeDocument/2006/relationships/image"/><Relationship Id="rId8" Target="media/image5.png" Type="http://schemas.openxmlformats.org/officeDocument/2006/relationships/image"/><Relationship Id="rId9" Target="media/image6.png" Type="http://schemas.openxmlformats.org/officeDocument/2006/relationships/image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2023-03-06T17:05:18Z</dcterms:created>
  <dc:creator>Apache POI</dc:creator>
</cp:coreProperties>
</file>